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2254" w14:textId="242E6C3C" w:rsidR="001C5BFD" w:rsidRDefault="007B16A3">
      <w:pPr>
        <w:pStyle w:val="Body"/>
        <w:jc w:val="both"/>
        <w:rPr>
          <w:sz w:val="24"/>
          <w:szCs w:val="24"/>
        </w:rPr>
      </w:pPr>
      <w:r>
        <w:rPr>
          <w:noProof/>
          <w:sz w:val="24"/>
          <w:szCs w:val="24"/>
        </w:rPr>
        <w:drawing>
          <wp:anchor distT="0" distB="0" distL="0" distR="0" simplePos="0" relativeHeight="251659264" behindDoc="0" locked="0" layoutInCell="1" allowOverlap="1" wp14:anchorId="02375550" wp14:editId="23FAFA3D">
            <wp:simplePos x="0" y="0"/>
            <wp:positionH relativeFrom="margin">
              <wp:posOffset>-25400</wp:posOffset>
            </wp:positionH>
            <wp:positionV relativeFrom="line">
              <wp:posOffset>-419101</wp:posOffset>
            </wp:positionV>
            <wp:extent cx="1504950" cy="2244725"/>
            <wp:effectExtent l="0" t="0" r="0" b="3175"/>
            <wp:wrapNone/>
            <wp:docPr id="1073741826" name="officeArt object"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6" name="TextDescription automatically generated with low confidence" descr="TextDescription automatically generated with low confidence"/>
                    <pic:cNvPicPr>
                      <a:picLocks noChangeAspect="1"/>
                    </pic:cNvPicPr>
                  </pic:nvPicPr>
                  <pic:blipFill>
                    <a:blip r:embed="rId7"/>
                    <a:stretch>
                      <a:fillRect/>
                    </a:stretch>
                  </pic:blipFill>
                  <pic:spPr>
                    <a:xfrm>
                      <a:off x="0" y="0"/>
                      <a:ext cx="1505676" cy="224580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EA770E9" w14:textId="32B9337F" w:rsidR="007B16A3" w:rsidRDefault="007B16A3">
      <w:pPr>
        <w:pStyle w:val="Body"/>
        <w:shd w:val="clear" w:color="auto" w:fill="FFFFFF"/>
        <w:spacing w:line="240" w:lineRule="auto"/>
        <w:rPr>
          <w:b/>
          <w:bCs/>
          <w:color w:val="242424"/>
          <w:kern w:val="0"/>
          <w:sz w:val="24"/>
          <w:szCs w:val="24"/>
          <w:u w:color="242424"/>
          <w:shd w:val="clear" w:color="auto" w:fill="FFFFFF"/>
          <w:lang w:val="en-US"/>
        </w:rPr>
      </w:pPr>
    </w:p>
    <w:p w14:paraId="4D491DCD" w14:textId="3B82DD40" w:rsidR="007B16A3" w:rsidRDefault="007B16A3">
      <w:pPr>
        <w:pStyle w:val="Body"/>
        <w:shd w:val="clear" w:color="auto" w:fill="FFFFFF"/>
        <w:spacing w:line="240" w:lineRule="auto"/>
        <w:rPr>
          <w:b/>
          <w:bCs/>
          <w:color w:val="242424"/>
          <w:kern w:val="0"/>
          <w:sz w:val="24"/>
          <w:szCs w:val="24"/>
          <w:u w:color="242424"/>
          <w:shd w:val="clear" w:color="auto" w:fill="FFFFFF"/>
          <w:lang w:val="en-US"/>
        </w:rPr>
      </w:pPr>
    </w:p>
    <w:p w14:paraId="3FD3A1EE" w14:textId="2A4A6C95" w:rsidR="007B16A3" w:rsidRDefault="007B16A3">
      <w:pPr>
        <w:pStyle w:val="Body"/>
        <w:shd w:val="clear" w:color="auto" w:fill="FFFFFF"/>
        <w:spacing w:line="240" w:lineRule="auto"/>
        <w:rPr>
          <w:b/>
          <w:bCs/>
          <w:color w:val="242424"/>
          <w:kern w:val="0"/>
          <w:sz w:val="24"/>
          <w:szCs w:val="24"/>
          <w:u w:color="242424"/>
          <w:shd w:val="clear" w:color="auto" w:fill="FFFFFF"/>
          <w:lang w:val="en-US"/>
        </w:rPr>
      </w:pPr>
    </w:p>
    <w:p w14:paraId="28B89FC2" w14:textId="78260FA4" w:rsidR="007B16A3" w:rsidRDefault="007B16A3">
      <w:pPr>
        <w:pStyle w:val="Body"/>
        <w:shd w:val="clear" w:color="auto" w:fill="FFFFFF"/>
        <w:spacing w:line="240" w:lineRule="auto"/>
        <w:rPr>
          <w:b/>
          <w:bCs/>
          <w:color w:val="242424"/>
          <w:kern w:val="0"/>
          <w:sz w:val="24"/>
          <w:szCs w:val="24"/>
          <w:u w:color="242424"/>
          <w:shd w:val="clear" w:color="auto" w:fill="FFFFFF"/>
          <w:lang w:val="en-US"/>
        </w:rPr>
      </w:pPr>
    </w:p>
    <w:p w14:paraId="72E83F68" w14:textId="77777777" w:rsidR="007B16A3" w:rsidRDefault="007B16A3">
      <w:pPr>
        <w:pStyle w:val="Body"/>
        <w:shd w:val="clear" w:color="auto" w:fill="FFFFFF"/>
        <w:spacing w:line="240" w:lineRule="auto"/>
        <w:rPr>
          <w:b/>
          <w:bCs/>
          <w:color w:val="242424"/>
          <w:kern w:val="0"/>
          <w:sz w:val="24"/>
          <w:szCs w:val="24"/>
          <w:u w:color="242424"/>
          <w:shd w:val="clear" w:color="auto" w:fill="FFFFFF"/>
          <w:lang w:val="en-US"/>
        </w:rPr>
      </w:pPr>
    </w:p>
    <w:p w14:paraId="332C4936" w14:textId="77777777" w:rsidR="007B16A3" w:rsidRDefault="007B16A3">
      <w:pPr>
        <w:pStyle w:val="Body"/>
        <w:shd w:val="clear" w:color="auto" w:fill="FFFFFF"/>
        <w:spacing w:line="240" w:lineRule="auto"/>
        <w:rPr>
          <w:b/>
          <w:bCs/>
          <w:color w:val="242424"/>
          <w:kern w:val="0"/>
          <w:sz w:val="24"/>
          <w:szCs w:val="24"/>
          <w:u w:color="242424"/>
          <w:shd w:val="clear" w:color="auto" w:fill="FFFFFF"/>
          <w:lang w:val="en-US"/>
        </w:rPr>
      </w:pPr>
    </w:p>
    <w:p w14:paraId="34325BD9" w14:textId="5C29303C" w:rsidR="001C5BFD" w:rsidRDefault="00000000">
      <w:pPr>
        <w:pStyle w:val="Body"/>
        <w:shd w:val="clear" w:color="auto" w:fill="FFFFFF"/>
        <w:spacing w:line="240" w:lineRule="auto"/>
        <w:rPr>
          <w:b/>
          <w:bCs/>
          <w:color w:val="242424"/>
          <w:kern w:val="0"/>
          <w:sz w:val="24"/>
          <w:szCs w:val="24"/>
          <w:u w:color="242424"/>
          <w:shd w:val="clear" w:color="auto" w:fill="FFFFFF"/>
        </w:rPr>
      </w:pPr>
      <w:r>
        <w:rPr>
          <w:b/>
          <w:bCs/>
          <w:color w:val="242424"/>
          <w:kern w:val="0"/>
          <w:sz w:val="24"/>
          <w:szCs w:val="24"/>
          <w:u w:color="242424"/>
          <w:shd w:val="clear" w:color="auto" w:fill="FFFFFF"/>
          <w:lang w:val="en-US"/>
        </w:rPr>
        <w:t>What is the Niagara Escarpment Biosphere?</w:t>
      </w:r>
    </w:p>
    <w:p w14:paraId="0AFA5B18" w14:textId="509788AE" w:rsidR="001C5BFD" w:rsidRPr="00BA5BE5" w:rsidRDefault="0093722F">
      <w:pPr>
        <w:pStyle w:val="Body"/>
        <w:jc w:val="both"/>
        <w:rPr>
          <w:color w:val="242424"/>
          <w:kern w:val="0"/>
          <w:sz w:val="24"/>
          <w:szCs w:val="24"/>
          <w:u w:color="242424"/>
          <w:shd w:val="clear" w:color="auto" w:fill="FFFFFF"/>
        </w:rPr>
      </w:pPr>
      <w:r>
        <w:rPr>
          <w:color w:val="242424"/>
          <w:kern w:val="0"/>
          <w:sz w:val="24"/>
          <w:szCs w:val="24"/>
          <w:u w:color="242424"/>
          <w:shd w:val="clear" w:color="auto" w:fill="FFFFFF"/>
          <w:lang w:val="en-US"/>
        </w:rPr>
        <w:t>I</w:t>
      </w:r>
      <w:r w:rsidRPr="00BA5BE5">
        <w:rPr>
          <w:color w:val="242424"/>
          <w:kern w:val="0"/>
          <w:sz w:val="24"/>
          <w:szCs w:val="24"/>
          <w:u w:color="242424"/>
          <w:shd w:val="clear" w:color="auto" w:fill="FFFFFF"/>
          <w:lang w:val="en-US"/>
        </w:rPr>
        <w:t>n recognition of its unique ecological characteristics</w:t>
      </w:r>
      <w:r>
        <w:rPr>
          <w:color w:val="242424"/>
          <w:kern w:val="0"/>
          <w:sz w:val="24"/>
          <w:szCs w:val="24"/>
          <w:u w:color="242424"/>
          <w:shd w:val="clear" w:color="auto" w:fill="FFFFFF"/>
          <w:lang w:val="en-US"/>
        </w:rPr>
        <w:t>, t</w:t>
      </w:r>
      <w:r w:rsidRPr="00BA5BE5">
        <w:rPr>
          <w:sz w:val="24"/>
          <w:szCs w:val="24"/>
          <w:lang w:val="en-US"/>
        </w:rPr>
        <w:t xml:space="preserve">he Niagara Escarpment Biosphere (NEB) </w:t>
      </w:r>
      <w:r>
        <w:rPr>
          <w:sz w:val="24"/>
          <w:szCs w:val="24"/>
          <w:lang w:val="en-US"/>
        </w:rPr>
        <w:t xml:space="preserve">located </w:t>
      </w:r>
      <w:r w:rsidRPr="00BA5BE5">
        <w:rPr>
          <w:sz w:val="24"/>
          <w:szCs w:val="24"/>
          <w:lang w:val="en-US"/>
        </w:rPr>
        <w:t xml:space="preserve">in south-central Ontario was designated as United Nations Educational, </w:t>
      </w:r>
      <w:r w:rsidRPr="00BA5BE5">
        <w:rPr>
          <w:color w:val="242424"/>
          <w:kern w:val="0"/>
          <w:sz w:val="24"/>
          <w:szCs w:val="24"/>
          <w:u w:color="242424"/>
          <w:shd w:val="clear" w:color="auto" w:fill="FFFFFF"/>
          <w:lang w:val="en-US"/>
        </w:rPr>
        <w:t>Scientific and Cultural Organization (UNESCO) World Biosphere in 1990. It is the largest continuous stretch of forested area remaining within Ontario</w:t>
      </w:r>
      <w:r>
        <w:rPr>
          <w:color w:val="242424"/>
          <w:kern w:val="0"/>
          <w:sz w:val="24"/>
          <w:szCs w:val="24"/>
          <w:u w:color="242424"/>
          <w:shd w:val="clear" w:color="auto" w:fill="FFFFFF"/>
          <w:lang w:val="en-US"/>
        </w:rPr>
        <w:t xml:space="preserve"> reaching</w:t>
      </w:r>
      <w:r w:rsidRPr="00BA5BE5">
        <w:rPr>
          <w:color w:val="242424"/>
          <w:kern w:val="0"/>
          <w:sz w:val="24"/>
          <w:szCs w:val="24"/>
          <w:u w:color="242424"/>
          <w:shd w:val="clear" w:color="auto" w:fill="FFFFFF"/>
          <w:lang w:val="en-US"/>
        </w:rPr>
        <w:t xml:space="preserve"> 725 km from Lake Ontario to tip of the Bruce Peninsula</w:t>
      </w:r>
      <w:r>
        <w:rPr>
          <w:color w:val="242424"/>
          <w:kern w:val="0"/>
          <w:sz w:val="24"/>
          <w:szCs w:val="24"/>
          <w:u w:color="242424"/>
          <w:shd w:val="clear" w:color="auto" w:fill="FFFFFF"/>
          <w:lang w:val="en-US"/>
        </w:rPr>
        <w:t xml:space="preserve">. It </w:t>
      </w:r>
      <w:r w:rsidRPr="00BA5BE5">
        <w:rPr>
          <w:color w:val="242424"/>
          <w:kern w:val="0"/>
          <w:sz w:val="24"/>
          <w:szCs w:val="24"/>
          <w:u w:color="242424"/>
          <w:shd w:val="clear" w:color="auto" w:fill="FFFFFF"/>
          <w:lang w:val="en-US"/>
        </w:rPr>
        <w:t>encompass</w:t>
      </w:r>
      <w:r>
        <w:rPr>
          <w:color w:val="242424"/>
          <w:kern w:val="0"/>
          <w:sz w:val="24"/>
          <w:szCs w:val="24"/>
          <w:u w:color="242424"/>
          <w:shd w:val="clear" w:color="auto" w:fill="FFFFFF"/>
          <w:lang w:val="en-US"/>
        </w:rPr>
        <w:t xml:space="preserve">es </w:t>
      </w:r>
      <w:r w:rsidRPr="00BA5BE5">
        <w:rPr>
          <w:color w:val="242424"/>
          <w:kern w:val="0"/>
          <w:sz w:val="24"/>
          <w:szCs w:val="24"/>
          <w:u w:color="242424"/>
          <w:shd w:val="clear" w:color="auto" w:fill="FFFFFF"/>
          <w:lang w:val="en-US"/>
        </w:rPr>
        <w:t>two major biomes</w:t>
      </w:r>
      <w:r>
        <w:rPr>
          <w:color w:val="242424"/>
          <w:kern w:val="0"/>
          <w:sz w:val="24"/>
          <w:szCs w:val="24"/>
          <w:u w:color="242424"/>
          <w:shd w:val="clear" w:color="auto" w:fill="FFFFFF"/>
          <w:lang w:val="en-US"/>
        </w:rPr>
        <w:t xml:space="preserve"> (Boreal Forest and Temperate Broadleaf Forest)</w:t>
      </w:r>
      <w:r w:rsidRPr="00BA5BE5">
        <w:rPr>
          <w:color w:val="242424"/>
          <w:kern w:val="0"/>
          <w:sz w:val="24"/>
          <w:szCs w:val="24"/>
          <w:u w:color="242424"/>
          <w:shd w:val="clear" w:color="auto" w:fill="FFFFFF"/>
          <w:lang w:val="en-US"/>
        </w:rPr>
        <w:t xml:space="preserve">, </w:t>
      </w:r>
      <w:r>
        <w:rPr>
          <w:color w:val="242424"/>
          <w:kern w:val="0"/>
          <w:sz w:val="24"/>
          <w:szCs w:val="24"/>
          <w:u w:color="242424"/>
          <w:shd w:val="clear" w:color="auto" w:fill="FFFFFF"/>
          <w:lang w:val="en-US"/>
        </w:rPr>
        <w:t xml:space="preserve">contains </w:t>
      </w:r>
      <w:r w:rsidRPr="00BA5BE5">
        <w:rPr>
          <w:color w:val="242424"/>
          <w:kern w:val="0"/>
          <w:sz w:val="24"/>
          <w:szCs w:val="24"/>
          <w:u w:color="242424"/>
          <w:shd w:val="clear" w:color="auto" w:fill="FFFFFF"/>
          <w:lang w:val="en-US"/>
        </w:rPr>
        <w:t>30+ regions/municipalities, and many other diverse natural and urban environments. </w:t>
      </w:r>
    </w:p>
    <w:p w14:paraId="4185513B" w14:textId="5893332D" w:rsidR="001C5BFD" w:rsidRPr="00BA5BE5" w:rsidRDefault="00000000">
      <w:pPr>
        <w:pStyle w:val="Body"/>
        <w:shd w:val="clear" w:color="auto" w:fill="FFFFFF"/>
        <w:spacing w:line="240" w:lineRule="auto"/>
        <w:jc w:val="both"/>
        <w:rPr>
          <w:color w:val="242424"/>
          <w:kern w:val="0"/>
          <w:sz w:val="24"/>
          <w:szCs w:val="24"/>
          <w:u w:color="242424"/>
          <w:shd w:val="clear" w:color="auto" w:fill="FFFFFF"/>
        </w:rPr>
      </w:pPr>
      <w:r w:rsidRPr="00BA5BE5">
        <w:rPr>
          <w:color w:val="242424"/>
          <w:kern w:val="0"/>
          <w:sz w:val="24"/>
          <w:szCs w:val="24"/>
          <w:u w:color="242424"/>
          <w:shd w:val="clear" w:color="auto" w:fill="FFFFFF"/>
          <w:lang w:val="en-US"/>
        </w:rPr>
        <w:t xml:space="preserve">The NEB is comprised of three separate zones, including core zones, buffer zones and transitional zones, enveloping approximately 194,555 hectares of land. The unique composition of these three characteristic zones allows for the NEB to conserve biodiversity while simultaneously promoting sustainable development where appropriate. Given the expansive area of the NEB, it is appropriate to accommodate the needs of a number of </w:t>
      </w:r>
      <w:r w:rsidR="0093722F">
        <w:rPr>
          <w:color w:val="242424"/>
          <w:kern w:val="0"/>
          <w:sz w:val="24"/>
          <w:szCs w:val="24"/>
          <w:u w:color="242424"/>
          <w:shd w:val="clear" w:color="auto" w:fill="FFFFFF"/>
          <w:lang w:val="en-US"/>
        </w:rPr>
        <w:t>partners</w:t>
      </w:r>
      <w:r w:rsidRPr="00BA5BE5">
        <w:rPr>
          <w:color w:val="242424"/>
          <w:kern w:val="0"/>
          <w:sz w:val="24"/>
          <w:szCs w:val="24"/>
          <w:u w:color="242424"/>
          <w:shd w:val="clear" w:color="auto" w:fill="FFFFFF"/>
          <w:lang w:val="en-US"/>
        </w:rPr>
        <w:t xml:space="preserve"> and provide ample opportunity for </w:t>
      </w:r>
      <w:r w:rsidR="0093722F">
        <w:rPr>
          <w:color w:val="242424"/>
          <w:kern w:val="0"/>
          <w:sz w:val="24"/>
          <w:szCs w:val="24"/>
          <w:u w:color="242424"/>
          <w:shd w:val="clear" w:color="auto" w:fill="FFFFFF"/>
          <w:lang w:val="en-US"/>
        </w:rPr>
        <w:t>community</w:t>
      </w:r>
      <w:r w:rsidRPr="00BA5BE5">
        <w:rPr>
          <w:color w:val="242424"/>
          <w:kern w:val="0"/>
          <w:sz w:val="24"/>
          <w:szCs w:val="24"/>
          <w:u w:color="242424"/>
          <w:shd w:val="clear" w:color="auto" w:fill="FFFFFF"/>
          <w:lang w:val="en-US"/>
        </w:rPr>
        <w:t xml:space="preserve"> engagement. UNESCO does not subscribe to any single model of governance, therefore, governance across the Biosph</w:t>
      </w:r>
      <w:r w:rsidR="00BA5BE5">
        <w:rPr>
          <w:color w:val="242424"/>
          <w:kern w:val="0"/>
          <w:sz w:val="24"/>
          <w:szCs w:val="24"/>
          <w:u w:color="242424"/>
          <w:shd w:val="clear" w:color="auto" w:fill="FFFFFF"/>
          <w:lang w:val="en-US"/>
        </w:rPr>
        <w:t xml:space="preserve">ere’s </w:t>
      </w:r>
      <w:r w:rsidRPr="00BA5BE5">
        <w:rPr>
          <w:color w:val="242424"/>
          <w:kern w:val="0"/>
          <w:sz w:val="24"/>
          <w:szCs w:val="24"/>
          <w:u w:color="242424"/>
          <w:shd w:val="clear" w:color="auto" w:fill="FFFFFF"/>
          <w:lang w:val="en-US"/>
        </w:rPr>
        <w:t xml:space="preserve">of different countries varies significantly, depending largely on the objectives and goals of </w:t>
      </w:r>
      <w:r w:rsidR="00BA5BE5">
        <w:rPr>
          <w:color w:val="242424"/>
          <w:kern w:val="0"/>
          <w:sz w:val="24"/>
          <w:szCs w:val="24"/>
          <w:u w:color="242424"/>
          <w:shd w:val="clear" w:color="auto" w:fill="FFFFFF"/>
          <w:lang w:val="en-US"/>
        </w:rPr>
        <w:t>partners</w:t>
      </w:r>
      <w:r w:rsidRPr="00BA5BE5">
        <w:rPr>
          <w:color w:val="242424"/>
          <w:kern w:val="0"/>
          <w:sz w:val="24"/>
          <w:szCs w:val="24"/>
          <w:u w:color="242424"/>
          <w:shd w:val="clear" w:color="auto" w:fill="FFFFFF"/>
          <w:lang w:val="en-US"/>
        </w:rPr>
        <w:t xml:space="preserve"> and nearby communities. </w:t>
      </w:r>
    </w:p>
    <w:p w14:paraId="328A100A" w14:textId="77777777" w:rsidR="001C5BFD" w:rsidRDefault="00000000">
      <w:pPr>
        <w:pStyle w:val="Body"/>
        <w:shd w:val="clear" w:color="auto" w:fill="FFFFFF"/>
        <w:spacing w:line="240" w:lineRule="auto"/>
        <w:rPr>
          <w:b/>
          <w:bCs/>
          <w:color w:val="242424"/>
          <w:kern w:val="0"/>
          <w:sz w:val="24"/>
          <w:szCs w:val="24"/>
          <w:u w:color="242424"/>
          <w:shd w:val="clear" w:color="auto" w:fill="FFFFFF"/>
        </w:rPr>
      </w:pPr>
      <w:r>
        <w:rPr>
          <w:b/>
          <w:bCs/>
          <w:color w:val="242424"/>
          <w:kern w:val="0"/>
          <w:sz w:val="24"/>
          <w:szCs w:val="24"/>
          <w:u w:color="242424"/>
          <w:shd w:val="clear" w:color="auto" w:fill="FFFFFF"/>
          <w:lang w:val="en-US"/>
        </w:rPr>
        <w:t>What is the Niagara Escarpment Biosphere Network?</w:t>
      </w:r>
    </w:p>
    <w:p w14:paraId="75960DAC" w14:textId="087F3EF6" w:rsidR="001C5BFD" w:rsidRPr="00BA5BE5" w:rsidRDefault="00000000">
      <w:pPr>
        <w:pStyle w:val="Body"/>
        <w:jc w:val="both"/>
        <w:rPr>
          <w:color w:val="242424"/>
          <w:sz w:val="24"/>
          <w:szCs w:val="24"/>
          <w:u w:color="242424"/>
        </w:rPr>
      </w:pPr>
      <w:r w:rsidRPr="00BA5BE5">
        <w:rPr>
          <w:sz w:val="24"/>
          <w:szCs w:val="24"/>
          <w:lang w:val="en-US"/>
        </w:rPr>
        <w:t xml:space="preserve">Following the most recent periodic review of the NEB by </w:t>
      </w:r>
      <w:r w:rsidRPr="00BA5BE5">
        <w:rPr>
          <w:sz w:val="24"/>
          <w:szCs w:val="24"/>
          <w:lang w:val="de-DE"/>
        </w:rPr>
        <w:t>UNESCO</w:t>
      </w:r>
      <w:r w:rsidRPr="00BA5BE5">
        <w:rPr>
          <w:sz w:val="24"/>
          <w:szCs w:val="24"/>
          <w:lang w:val="en-US"/>
        </w:rPr>
        <w:t xml:space="preserve">, fundamental changes were required to maintain the critical UNESCO Biosphere Designation. A key recommendation was how the NEB was governed and how it engaged with </w:t>
      </w:r>
      <w:r w:rsidR="0093722F">
        <w:rPr>
          <w:sz w:val="24"/>
          <w:szCs w:val="24"/>
          <w:lang w:val="en-US"/>
        </w:rPr>
        <w:t>partners</w:t>
      </w:r>
      <w:r w:rsidRPr="00BA5BE5">
        <w:rPr>
          <w:sz w:val="24"/>
          <w:szCs w:val="24"/>
          <w:lang w:val="en-US"/>
        </w:rPr>
        <w:t xml:space="preserve"> - especially Indigenous Peoples.  To guide a governance transition, a Transition Leadership Committee (TLC) </w:t>
      </w:r>
      <w:r w:rsidR="00AE2755">
        <w:rPr>
          <w:sz w:val="24"/>
          <w:szCs w:val="24"/>
          <w:lang w:val="en-US"/>
        </w:rPr>
        <w:t xml:space="preserve">was </w:t>
      </w:r>
      <w:r w:rsidRPr="00BA5BE5">
        <w:rPr>
          <w:sz w:val="24"/>
          <w:szCs w:val="24"/>
          <w:lang w:val="en-US"/>
        </w:rPr>
        <w:t>established to facilitate the transition.</w:t>
      </w:r>
    </w:p>
    <w:p w14:paraId="1897689D" w14:textId="7214CFA6" w:rsidR="001C5BFD" w:rsidRPr="00BA5BE5" w:rsidRDefault="00000000">
      <w:pPr>
        <w:pStyle w:val="Body"/>
        <w:jc w:val="both"/>
        <w:rPr>
          <w:color w:val="212529"/>
          <w:sz w:val="24"/>
          <w:szCs w:val="24"/>
          <w:u w:color="212529"/>
        </w:rPr>
      </w:pPr>
      <w:r w:rsidRPr="00BA5BE5">
        <w:rPr>
          <w:sz w:val="24"/>
          <w:szCs w:val="24"/>
          <w:lang w:val="en-US"/>
        </w:rPr>
        <w:t>The NEB has</w:t>
      </w:r>
      <w:r w:rsidRPr="00BA5BE5">
        <w:rPr>
          <w:sz w:val="24"/>
          <w:szCs w:val="24"/>
          <w:lang w:val="fr-FR"/>
        </w:rPr>
        <w:t xml:space="preserve"> transition</w:t>
      </w:r>
      <w:r w:rsidRPr="00BA5BE5">
        <w:rPr>
          <w:sz w:val="24"/>
          <w:szCs w:val="24"/>
        </w:rPr>
        <w:t>ed</w:t>
      </w:r>
      <w:r w:rsidRPr="00BA5BE5">
        <w:rPr>
          <w:sz w:val="24"/>
          <w:szCs w:val="24"/>
          <w:lang w:val="en-US"/>
        </w:rPr>
        <w:t xml:space="preserve"> from a government oversight model to a citizen-led model, including emphasis on meaningful Indigenous engagement</w:t>
      </w:r>
      <w:r w:rsidR="0093722F">
        <w:rPr>
          <w:sz w:val="24"/>
          <w:szCs w:val="24"/>
          <w:lang w:val="en-US"/>
        </w:rPr>
        <w:t xml:space="preserve"> and partnership</w:t>
      </w:r>
      <w:r w:rsidRPr="00BA5BE5">
        <w:rPr>
          <w:sz w:val="24"/>
          <w:szCs w:val="24"/>
          <w:lang w:val="en-US"/>
        </w:rPr>
        <w:t>. In fact, TLC is in a co-management framework with Plenty Canada, an Indigenous led organization</w:t>
      </w:r>
      <w:r w:rsidR="0093722F" w:rsidRPr="0093722F">
        <w:t xml:space="preserve"> </w:t>
      </w:r>
      <w:r w:rsidR="0093722F" w:rsidRPr="0093722F">
        <w:rPr>
          <w:sz w:val="24"/>
          <w:szCs w:val="24"/>
          <w:lang w:val="en-US"/>
        </w:rPr>
        <w:t xml:space="preserve">working to share resources with Indigenous </w:t>
      </w:r>
      <w:r w:rsidR="0093722F">
        <w:rPr>
          <w:sz w:val="24"/>
          <w:szCs w:val="24"/>
          <w:lang w:val="en-US"/>
        </w:rPr>
        <w:t>P</w:t>
      </w:r>
      <w:r w:rsidR="0093722F" w:rsidRPr="0093722F">
        <w:rPr>
          <w:sz w:val="24"/>
          <w:szCs w:val="24"/>
          <w:lang w:val="en-US"/>
        </w:rPr>
        <w:t xml:space="preserve">eoples and community groups around the world in support of environmental </w:t>
      </w:r>
      <w:r w:rsidR="0093722F">
        <w:rPr>
          <w:sz w:val="24"/>
          <w:szCs w:val="24"/>
          <w:lang w:val="en-US"/>
        </w:rPr>
        <w:t>sustainability</w:t>
      </w:r>
      <w:r w:rsidRPr="00BA5BE5">
        <w:rPr>
          <w:sz w:val="24"/>
          <w:szCs w:val="24"/>
          <w:lang w:val="en-US"/>
        </w:rPr>
        <w:t>. T</w:t>
      </w:r>
      <w:r w:rsidRPr="00BA5BE5">
        <w:rPr>
          <w:color w:val="242424"/>
          <w:sz w:val="24"/>
          <w:szCs w:val="24"/>
          <w:u w:color="242424"/>
          <w:shd w:val="clear" w:color="auto" w:fill="FFFFFF"/>
          <w:lang w:val="en-US"/>
        </w:rPr>
        <w:t xml:space="preserve">he Niagara Escarpment Biosphere Transitional Leadership </w:t>
      </w:r>
      <w:r w:rsidR="00BA5BE5" w:rsidRPr="00BA5BE5">
        <w:rPr>
          <w:color w:val="242424"/>
          <w:sz w:val="24"/>
          <w:szCs w:val="24"/>
          <w:u w:color="242424"/>
          <w:shd w:val="clear" w:color="auto" w:fill="FFFFFF"/>
          <w:lang w:val="en-US"/>
        </w:rPr>
        <w:t>Committee has</w:t>
      </w:r>
      <w:r w:rsidRPr="00BA5BE5">
        <w:rPr>
          <w:color w:val="242424"/>
          <w:sz w:val="24"/>
          <w:szCs w:val="24"/>
          <w:u w:color="242424"/>
          <w:shd w:val="clear" w:color="auto" w:fill="FFFFFF"/>
          <w:lang w:val="en-US"/>
        </w:rPr>
        <w:t xml:space="preserve"> been working to establish the Niagara Escarpment Biosphere Network</w:t>
      </w:r>
      <w:r w:rsidR="0093722F">
        <w:rPr>
          <w:color w:val="242424"/>
          <w:sz w:val="24"/>
          <w:szCs w:val="24"/>
          <w:u w:color="242424"/>
          <w:shd w:val="clear" w:color="auto" w:fill="FFFFFF"/>
          <w:lang w:val="en-US"/>
        </w:rPr>
        <w:t xml:space="preserve"> (NEBN)</w:t>
      </w:r>
      <w:r w:rsidRPr="00BA5BE5">
        <w:rPr>
          <w:color w:val="242424"/>
          <w:sz w:val="24"/>
          <w:szCs w:val="24"/>
          <w:u w:color="242424"/>
          <w:shd w:val="clear" w:color="auto" w:fill="FFFFFF"/>
          <w:lang w:val="en-US"/>
        </w:rPr>
        <w:t xml:space="preserve"> as the new entity that will focus on maintaining the biosphere designation in partnership with all </w:t>
      </w:r>
      <w:r w:rsidR="0093722F">
        <w:rPr>
          <w:color w:val="242424"/>
          <w:sz w:val="24"/>
          <w:szCs w:val="24"/>
          <w:u w:color="242424"/>
          <w:shd w:val="clear" w:color="auto" w:fill="FFFFFF"/>
          <w:lang w:val="en-US"/>
        </w:rPr>
        <w:t>communities</w:t>
      </w:r>
      <w:r w:rsidRPr="00BA5BE5">
        <w:rPr>
          <w:color w:val="242424"/>
          <w:sz w:val="24"/>
          <w:szCs w:val="24"/>
          <w:u w:color="242424"/>
          <w:shd w:val="clear" w:color="auto" w:fill="FFFFFF"/>
          <w:lang w:val="en-US"/>
        </w:rPr>
        <w:t xml:space="preserve"> within the NEB. I</w:t>
      </w:r>
      <w:r w:rsidRPr="00BA5BE5">
        <w:rPr>
          <w:color w:val="212529"/>
          <w:sz w:val="24"/>
          <w:szCs w:val="24"/>
          <w:u w:color="212529"/>
          <w:lang w:val="en-US"/>
        </w:rPr>
        <w:t>n March 2022, the NEBN became officially incorporated under provincial regulations.</w:t>
      </w:r>
    </w:p>
    <w:p w14:paraId="216A257A" w14:textId="13B05C15" w:rsidR="001C5BFD" w:rsidRDefault="00BA5BE5">
      <w:pPr>
        <w:pStyle w:val="Body"/>
        <w:shd w:val="clear" w:color="auto" w:fill="FFFFFF"/>
        <w:spacing w:line="240" w:lineRule="auto"/>
        <w:rPr>
          <w:b/>
          <w:bCs/>
          <w:color w:val="242424"/>
          <w:kern w:val="0"/>
          <w:sz w:val="24"/>
          <w:szCs w:val="24"/>
          <w:u w:color="242424"/>
          <w:shd w:val="clear" w:color="auto" w:fill="FFFFFF"/>
        </w:rPr>
      </w:pPr>
      <w:r>
        <w:rPr>
          <w:b/>
          <w:bCs/>
          <w:color w:val="212529"/>
          <w:sz w:val="24"/>
          <w:szCs w:val="24"/>
          <w:u w:color="212529"/>
          <w:lang w:val="en-US"/>
        </w:rPr>
        <w:lastRenderedPageBreak/>
        <w:t>What is the difference between the Niagara Escarpment Commission and the Niagara Escarpment Biosphere Network</w:t>
      </w:r>
      <w:r>
        <w:rPr>
          <w:b/>
          <w:bCs/>
          <w:color w:val="242424"/>
          <w:kern w:val="0"/>
          <w:sz w:val="24"/>
          <w:szCs w:val="24"/>
          <w:u w:color="242424"/>
          <w:shd w:val="clear" w:color="auto" w:fill="FFFFFF"/>
          <w:lang w:val="en-US"/>
        </w:rPr>
        <w:t>?</w:t>
      </w:r>
    </w:p>
    <w:p w14:paraId="002C8FF1" w14:textId="6B983D9F" w:rsidR="001C5BFD" w:rsidRPr="00BA5BE5" w:rsidRDefault="007B16A3">
      <w:pPr>
        <w:pStyle w:val="Body"/>
        <w:jc w:val="both"/>
        <w:rPr>
          <w:sz w:val="24"/>
          <w:szCs w:val="24"/>
        </w:rPr>
      </w:pPr>
      <w:r w:rsidRPr="00BA5BE5">
        <w:rPr>
          <w:color w:val="242424"/>
          <w:kern w:val="0"/>
          <w:sz w:val="24"/>
          <w:szCs w:val="24"/>
          <w:u w:color="242424"/>
          <w:shd w:val="clear" w:color="auto" w:fill="FFFFFF"/>
          <w:lang w:val="en-US"/>
        </w:rPr>
        <w:t>T</w:t>
      </w:r>
      <w:r w:rsidRPr="00BA5BE5">
        <w:rPr>
          <w:sz w:val="24"/>
          <w:szCs w:val="24"/>
          <w:lang w:val="en-US"/>
        </w:rPr>
        <w:t>he Niagara Escarpment Commission</w:t>
      </w:r>
      <w:r w:rsidR="0093722F">
        <w:rPr>
          <w:sz w:val="24"/>
          <w:szCs w:val="24"/>
          <w:lang w:val="en-US"/>
        </w:rPr>
        <w:t xml:space="preserve"> (NEC)</w:t>
      </w:r>
      <w:r w:rsidRPr="00BA5BE5">
        <w:rPr>
          <w:sz w:val="24"/>
          <w:szCs w:val="24"/>
          <w:lang w:val="en-US"/>
        </w:rPr>
        <w:t xml:space="preserve"> is a provincially legislated body with a responsibility that focuses on its land use mandate under the Niagara Escarpment Planning and Development Act</w:t>
      </w:r>
      <w:r w:rsidR="0093722F">
        <w:rPr>
          <w:sz w:val="24"/>
          <w:szCs w:val="24"/>
          <w:lang w:val="en-US"/>
        </w:rPr>
        <w:t xml:space="preserve">, </w:t>
      </w:r>
      <w:r w:rsidRPr="00BA5BE5">
        <w:rPr>
          <w:sz w:val="24"/>
          <w:szCs w:val="24"/>
          <w:lang w:val="en-US"/>
        </w:rPr>
        <w:t xml:space="preserve">guided by the Niagara Escarpment Plan. Ensuring compliance </w:t>
      </w:r>
      <w:r w:rsidR="00BA5BE5" w:rsidRPr="00BA5BE5">
        <w:rPr>
          <w:sz w:val="24"/>
          <w:szCs w:val="24"/>
          <w:lang w:val="en-US"/>
        </w:rPr>
        <w:t>with</w:t>
      </w:r>
      <w:r w:rsidRPr="00BA5BE5">
        <w:rPr>
          <w:sz w:val="24"/>
          <w:szCs w:val="24"/>
          <w:lang w:val="en-US"/>
        </w:rPr>
        <w:t xml:space="preserve"> its regulatory land use policies is an important function of the NEC.</w:t>
      </w:r>
    </w:p>
    <w:p w14:paraId="41496856" w14:textId="4F5619D8" w:rsidR="00CD6E1D" w:rsidRDefault="001149C1">
      <w:pPr>
        <w:pStyle w:val="Body"/>
        <w:jc w:val="both"/>
        <w:rPr>
          <w:sz w:val="24"/>
          <w:szCs w:val="24"/>
          <w:lang w:val="en-US"/>
        </w:rPr>
      </w:pPr>
      <w:r w:rsidRPr="001149C1">
        <w:rPr>
          <w:sz w:val="24"/>
          <w:szCs w:val="24"/>
          <w:lang w:val="en-US"/>
        </w:rPr>
        <w:t>The goal of a UNESCO Biosphere is to promote biodiversity</w:t>
      </w:r>
      <w:r>
        <w:rPr>
          <w:sz w:val="24"/>
          <w:szCs w:val="24"/>
          <w:lang w:val="en-US"/>
        </w:rPr>
        <w:t>, c</w:t>
      </w:r>
      <w:r w:rsidRPr="001149C1">
        <w:rPr>
          <w:sz w:val="24"/>
          <w:szCs w:val="24"/>
          <w:lang w:val="en-US"/>
        </w:rPr>
        <w:t>onservation and relationships between humans and the environment.</w:t>
      </w:r>
      <w:r>
        <w:rPr>
          <w:sz w:val="24"/>
          <w:szCs w:val="24"/>
          <w:lang w:val="en-US"/>
        </w:rPr>
        <w:t xml:space="preserve"> A</w:t>
      </w:r>
      <w:r w:rsidR="007A5A2E" w:rsidRPr="00BA5BE5">
        <w:rPr>
          <w:sz w:val="24"/>
          <w:szCs w:val="24"/>
          <w:lang w:val="en-US"/>
        </w:rPr>
        <w:t xml:space="preserve"> recent </w:t>
      </w:r>
      <w:r>
        <w:rPr>
          <w:sz w:val="24"/>
          <w:szCs w:val="24"/>
          <w:lang w:val="en-US"/>
        </w:rPr>
        <w:t xml:space="preserve">UNESCO </w:t>
      </w:r>
      <w:r w:rsidR="007A5A2E" w:rsidRPr="00BA5BE5">
        <w:rPr>
          <w:sz w:val="24"/>
          <w:szCs w:val="24"/>
          <w:lang w:val="en-US"/>
        </w:rPr>
        <w:t>review of the NEB</w:t>
      </w:r>
      <w:r>
        <w:rPr>
          <w:sz w:val="24"/>
          <w:szCs w:val="24"/>
          <w:lang w:val="en-US"/>
        </w:rPr>
        <w:t xml:space="preserve"> </w:t>
      </w:r>
      <w:r w:rsidR="007A5A2E" w:rsidRPr="00BA5BE5">
        <w:rPr>
          <w:sz w:val="24"/>
          <w:szCs w:val="24"/>
          <w:lang w:val="en-US"/>
        </w:rPr>
        <w:t>noted</w:t>
      </w:r>
      <w:r>
        <w:rPr>
          <w:sz w:val="24"/>
          <w:szCs w:val="24"/>
          <w:lang w:val="en-US"/>
        </w:rPr>
        <w:t xml:space="preserve"> </w:t>
      </w:r>
      <w:r w:rsidR="007A5A2E" w:rsidRPr="00BA5BE5">
        <w:rPr>
          <w:sz w:val="24"/>
          <w:szCs w:val="24"/>
          <w:lang w:val="en-US"/>
        </w:rPr>
        <w:t xml:space="preserve">a need to </w:t>
      </w:r>
      <w:r>
        <w:rPr>
          <w:sz w:val="24"/>
          <w:szCs w:val="24"/>
          <w:lang w:val="en-US"/>
        </w:rPr>
        <w:t xml:space="preserve">better </w:t>
      </w:r>
      <w:r w:rsidR="007A5A2E" w:rsidRPr="00BA5BE5">
        <w:rPr>
          <w:sz w:val="24"/>
          <w:szCs w:val="24"/>
          <w:lang w:val="en-US"/>
        </w:rPr>
        <w:t xml:space="preserve">measure </w:t>
      </w:r>
      <w:r>
        <w:rPr>
          <w:sz w:val="24"/>
          <w:szCs w:val="24"/>
          <w:lang w:val="en-US"/>
        </w:rPr>
        <w:t xml:space="preserve">conservation, biodiversity, and human relation </w:t>
      </w:r>
      <w:r w:rsidR="007A5A2E" w:rsidRPr="00BA5BE5">
        <w:rPr>
          <w:sz w:val="24"/>
          <w:szCs w:val="24"/>
          <w:lang w:val="en-US"/>
        </w:rPr>
        <w:t>impact</w:t>
      </w:r>
      <w:r>
        <w:rPr>
          <w:sz w:val="24"/>
          <w:szCs w:val="24"/>
          <w:lang w:val="en-US"/>
        </w:rPr>
        <w:t>s</w:t>
      </w:r>
      <w:r w:rsidR="007A5A2E">
        <w:rPr>
          <w:sz w:val="24"/>
          <w:szCs w:val="24"/>
          <w:lang w:val="en-US"/>
        </w:rPr>
        <w:t xml:space="preserve">, </w:t>
      </w:r>
      <w:r w:rsidR="007A5A2E" w:rsidRPr="00BA5BE5">
        <w:rPr>
          <w:sz w:val="24"/>
          <w:szCs w:val="24"/>
          <w:lang w:val="en-US"/>
        </w:rPr>
        <w:t>not just compliance</w:t>
      </w:r>
      <w:r>
        <w:rPr>
          <w:sz w:val="24"/>
          <w:szCs w:val="24"/>
          <w:lang w:val="en-US"/>
        </w:rPr>
        <w:t>. This includes p</w:t>
      </w:r>
      <w:r w:rsidR="007A5A2E" w:rsidRPr="00BA5BE5">
        <w:rPr>
          <w:sz w:val="24"/>
          <w:szCs w:val="24"/>
          <w:lang w:val="en-US"/>
        </w:rPr>
        <w:t>romoting biodiversity</w:t>
      </w:r>
      <w:r>
        <w:rPr>
          <w:sz w:val="24"/>
          <w:szCs w:val="24"/>
          <w:lang w:val="en-US"/>
        </w:rPr>
        <w:t xml:space="preserve"> not only within the NEB but also on adjacent lands. Although t</w:t>
      </w:r>
      <w:r w:rsidR="007A5A2E" w:rsidRPr="00BA5BE5">
        <w:rPr>
          <w:sz w:val="24"/>
          <w:szCs w:val="24"/>
          <w:lang w:val="en-US"/>
        </w:rPr>
        <w:t xml:space="preserve">his work has been </w:t>
      </w:r>
      <w:r>
        <w:rPr>
          <w:sz w:val="24"/>
          <w:szCs w:val="24"/>
          <w:lang w:val="en-US"/>
        </w:rPr>
        <w:t xml:space="preserve">on-going </w:t>
      </w:r>
      <w:r w:rsidR="007A5A2E">
        <w:rPr>
          <w:sz w:val="24"/>
          <w:szCs w:val="24"/>
          <w:lang w:val="en-US"/>
        </w:rPr>
        <w:t xml:space="preserve">by community groups </w:t>
      </w:r>
      <w:r w:rsidR="007A5A2E" w:rsidRPr="00BA5BE5">
        <w:rPr>
          <w:sz w:val="24"/>
          <w:szCs w:val="24"/>
          <w:lang w:val="en-US"/>
        </w:rPr>
        <w:t xml:space="preserve">for many years across the Niagara Escarpment, </w:t>
      </w:r>
      <w:r>
        <w:rPr>
          <w:sz w:val="24"/>
          <w:szCs w:val="24"/>
          <w:lang w:val="en-US"/>
        </w:rPr>
        <w:t>i</w:t>
      </w:r>
      <w:r w:rsidR="007A5A2E" w:rsidRPr="00BA5BE5">
        <w:rPr>
          <w:sz w:val="24"/>
          <w:szCs w:val="24"/>
          <w:lang w:val="en-US"/>
        </w:rPr>
        <w:t xml:space="preserve">t </w:t>
      </w:r>
      <w:r>
        <w:rPr>
          <w:sz w:val="24"/>
          <w:szCs w:val="24"/>
          <w:lang w:val="en-US"/>
        </w:rPr>
        <w:t xml:space="preserve">has not been captured and </w:t>
      </w:r>
      <w:r w:rsidR="007A5A2E" w:rsidRPr="00BA5BE5">
        <w:rPr>
          <w:sz w:val="24"/>
          <w:szCs w:val="24"/>
          <w:lang w:val="en-US"/>
        </w:rPr>
        <w:t xml:space="preserve">networked in a </w:t>
      </w:r>
      <w:r w:rsidR="00BA5BE5" w:rsidRPr="00BA5BE5">
        <w:rPr>
          <w:sz w:val="24"/>
          <w:szCs w:val="24"/>
          <w:lang w:val="en-US"/>
        </w:rPr>
        <w:t xml:space="preserve">way </w:t>
      </w:r>
      <w:r w:rsidR="007A5A2E" w:rsidRPr="00BA5BE5">
        <w:rPr>
          <w:sz w:val="24"/>
          <w:szCs w:val="24"/>
          <w:lang w:val="en-US"/>
        </w:rPr>
        <w:t xml:space="preserve">that provides </w:t>
      </w:r>
      <w:r>
        <w:rPr>
          <w:sz w:val="24"/>
          <w:szCs w:val="24"/>
          <w:lang w:val="en-US"/>
        </w:rPr>
        <w:t xml:space="preserve">meaningful </w:t>
      </w:r>
      <w:r w:rsidR="007A5A2E" w:rsidRPr="00BA5BE5">
        <w:rPr>
          <w:sz w:val="24"/>
          <w:szCs w:val="24"/>
          <w:lang w:val="en-US"/>
        </w:rPr>
        <w:t xml:space="preserve">inputs into the NEB. </w:t>
      </w:r>
    </w:p>
    <w:p w14:paraId="743C93C4" w14:textId="1A300EAB" w:rsidR="001C5BFD" w:rsidRPr="00CD6E1D" w:rsidRDefault="00000000">
      <w:pPr>
        <w:pStyle w:val="Body"/>
        <w:jc w:val="both"/>
        <w:rPr>
          <w:sz w:val="24"/>
          <w:szCs w:val="24"/>
          <w:lang w:val="en-US"/>
        </w:rPr>
      </w:pPr>
      <w:r w:rsidRPr="00BA5BE5">
        <w:rPr>
          <w:sz w:val="24"/>
          <w:szCs w:val="24"/>
          <w:lang w:val="en-US"/>
        </w:rPr>
        <w:t xml:space="preserve">The NEBN is </w:t>
      </w:r>
      <w:r w:rsidR="00BA5BE5" w:rsidRPr="00BA5BE5">
        <w:rPr>
          <w:sz w:val="24"/>
          <w:szCs w:val="24"/>
          <w:lang w:val="en-US"/>
        </w:rPr>
        <w:t>a separate</w:t>
      </w:r>
      <w:r w:rsidRPr="00BA5BE5">
        <w:rPr>
          <w:sz w:val="24"/>
          <w:szCs w:val="24"/>
          <w:lang w:val="en-US"/>
        </w:rPr>
        <w:t>, provincially incorporated entity that will address the missing pieces of the UNESCO designation that includes measuring impacts on the biodiversity of the NE</w:t>
      </w:r>
      <w:r w:rsidR="007A5A2E">
        <w:rPr>
          <w:sz w:val="24"/>
          <w:szCs w:val="24"/>
          <w:lang w:val="en-US"/>
        </w:rPr>
        <w:t>B</w:t>
      </w:r>
      <w:r w:rsidRPr="00BA5BE5">
        <w:rPr>
          <w:sz w:val="24"/>
          <w:szCs w:val="24"/>
          <w:lang w:val="en-US"/>
        </w:rPr>
        <w:t xml:space="preserve">. The NEBN is a community-led organization that includes </w:t>
      </w:r>
      <w:r w:rsidR="007A5A2E">
        <w:rPr>
          <w:sz w:val="24"/>
          <w:szCs w:val="24"/>
          <w:lang w:val="en-US"/>
        </w:rPr>
        <w:t>partners</w:t>
      </w:r>
      <w:r w:rsidRPr="00BA5BE5">
        <w:rPr>
          <w:sz w:val="24"/>
          <w:szCs w:val="24"/>
          <w:lang w:val="en-US"/>
        </w:rPr>
        <w:t xml:space="preserve"> wi</w:t>
      </w:r>
      <w:r w:rsidR="007A5A2E">
        <w:rPr>
          <w:sz w:val="24"/>
          <w:szCs w:val="24"/>
          <w:lang w:val="en-US"/>
        </w:rPr>
        <w:t xml:space="preserve">thin </w:t>
      </w:r>
      <w:r w:rsidRPr="00BA5BE5">
        <w:rPr>
          <w:sz w:val="24"/>
          <w:szCs w:val="24"/>
          <w:lang w:val="en-US"/>
        </w:rPr>
        <w:t xml:space="preserve">the NEB - including an important co-governance model with Indigenous Peoples. </w:t>
      </w:r>
    </w:p>
    <w:p w14:paraId="52FDB911" w14:textId="77777777" w:rsidR="001C5BFD" w:rsidRDefault="00000000">
      <w:pPr>
        <w:pStyle w:val="Body"/>
        <w:shd w:val="clear" w:color="auto" w:fill="FFFFFF"/>
        <w:spacing w:line="240" w:lineRule="auto"/>
        <w:rPr>
          <w:b/>
          <w:bCs/>
          <w:sz w:val="24"/>
          <w:szCs w:val="24"/>
        </w:rPr>
      </w:pPr>
      <w:r>
        <w:rPr>
          <w:b/>
          <w:bCs/>
          <w:color w:val="212529"/>
          <w:sz w:val="24"/>
          <w:szCs w:val="24"/>
          <w:u w:color="212529"/>
          <w:lang w:val="en-US"/>
        </w:rPr>
        <w:t>Why your support is important to the NEBN</w:t>
      </w:r>
      <w:r>
        <w:rPr>
          <w:b/>
          <w:bCs/>
          <w:color w:val="242424"/>
          <w:kern w:val="0"/>
          <w:sz w:val="24"/>
          <w:szCs w:val="24"/>
          <w:u w:color="242424"/>
          <w:shd w:val="clear" w:color="auto" w:fill="FFFFFF"/>
          <w:lang w:val="en-US"/>
        </w:rPr>
        <w:t>?</w:t>
      </w:r>
    </w:p>
    <w:p w14:paraId="6AB1AC8C" w14:textId="22A638D3" w:rsidR="001C5BFD" w:rsidRPr="00BA5BE5" w:rsidRDefault="00000000" w:rsidP="00BA5BE5">
      <w:pPr>
        <w:pStyle w:val="Body"/>
        <w:jc w:val="both"/>
        <w:rPr>
          <w:sz w:val="24"/>
          <w:szCs w:val="24"/>
          <w:lang w:val="en-US"/>
        </w:rPr>
      </w:pPr>
      <w:r w:rsidRPr="00BA5BE5">
        <w:rPr>
          <w:sz w:val="24"/>
          <w:szCs w:val="24"/>
          <w:lang w:val="en-US"/>
        </w:rPr>
        <w:t xml:space="preserve">To continue to maintain the important Niagara Escarpment Biosphere designation from UNECSO, the NEBN needs </w:t>
      </w:r>
      <w:r w:rsidR="007A5A2E">
        <w:rPr>
          <w:sz w:val="24"/>
          <w:szCs w:val="24"/>
          <w:lang w:val="en-US"/>
        </w:rPr>
        <w:t xml:space="preserve">the support of </w:t>
      </w:r>
      <w:r w:rsidRPr="00BA5BE5">
        <w:rPr>
          <w:sz w:val="24"/>
          <w:szCs w:val="24"/>
          <w:lang w:val="en-US"/>
        </w:rPr>
        <w:t>First Nations, elected official</w:t>
      </w:r>
      <w:r w:rsidR="007A5A2E">
        <w:rPr>
          <w:sz w:val="24"/>
          <w:szCs w:val="24"/>
          <w:lang w:val="en-US"/>
        </w:rPr>
        <w:t>s</w:t>
      </w:r>
      <w:r w:rsidRPr="00BA5BE5">
        <w:rPr>
          <w:sz w:val="24"/>
          <w:szCs w:val="24"/>
          <w:lang w:val="en-US"/>
        </w:rPr>
        <w:t xml:space="preserve">, community leaders, educational institutions, environmental groups, business organizations - in essence all groups that see the importance of the Niagara Escarpment as </w:t>
      </w:r>
      <w:r w:rsidR="00BA5BE5" w:rsidRPr="00BA5BE5">
        <w:rPr>
          <w:sz w:val="24"/>
          <w:szCs w:val="24"/>
          <w:lang w:val="en-US"/>
        </w:rPr>
        <w:t>it</w:t>
      </w:r>
      <w:r w:rsidRPr="00BA5BE5">
        <w:rPr>
          <w:sz w:val="24"/>
          <w:szCs w:val="24"/>
          <w:lang w:val="en-US"/>
        </w:rPr>
        <w:t xml:space="preserve"> has been protected for generations.    </w:t>
      </w:r>
    </w:p>
    <w:p w14:paraId="3D355BDD" w14:textId="718FCC89" w:rsidR="001C5BFD" w:rsidRPr="00BA5BE5" w:rsidRDefault="00000000" w:rsidP="00BA5BE5">
      <w:pPr>
        <w:pStyle w:val="Body"/>
        <w:jc w:val="both"/>
        <w:rPr>
          <w:sz w:val="24"/>
          <w:szCs w:val="24"/>
        </w:rPr>
      </w:pPr>
      <w:r w:rsidRPr="00BA5BE5">
        <w:rPr>
          <w:sz w:val="24"/>
          <w:szCs w:val="24"/>
          <w:lang w:val="en-US"/>
        </w:rPr>
        <w:t xml:space="preserve">Through resolutions, stories, </w:t>
      </w:r>
      <w:r w:rsidR="00BA5BE5" w:rsidRPr="00BA5BE5">
        <w:rPr>
          <w:sz w:val="24"/>
          <w:szCs w:val="24"/>
          <w:lang w:val="en-US"/>
        </w:rPr>
        <w:t>letters,</w:t>
      </w:r>
      <w:r w:rsidRPr="00BA5BE5">
        <w:rPr>
          <w:sz w:val="24"/>
          <w:szCs w:val="24"/>
          <w:lang w:val="en-US"/>
        </w:rPr>
        <w:t xml:space="preserve"> and testimonials, the NEBN need</w:t>
      </w:r>
      <w:r w:rsidR="007A5A2E">
        <w:rPr>
          <w:sz w:val="24"/>
          <w:szCs w:val="24"/>
          <w:lang w:val="en-US"/>
        </w:rPr>
        <w:t>s</w:t>
      </w:r>
      <w:r w:rsidRPr="00BA5BE5">
        <w:rPr>
          <w:sz w:val="24"/>
          <w:szCs w:val="24"/>
          <w:lang w:val="en-US"/>
        </w:rPr>
        <w:t xml:space="preserve"> to </w:t>
      </w:r>
      <w:r w:rsidR="007A5A2E">
        <w:rPr>
          <w:sz w:val="24"/>
          <w:szCs w:val="24"/>
          <w:lang w:val="en-US"/>
        </w:rPr>
        <w:t xml:space="preserve">verify to </w:t>
      </w:r>
      <w:r w:rsidRPr="00BA5BE5">
        <w:rPr>
          <w:sz w:val="24"/>
          <w:szCs w:val="24"/>
          <w:lang w:val="en-US"/>
        </w:rPr>
        <w:t xml:space="preserve">UNESCO that there is a strong and unified, cross-societal base of support for the </w:t>
      </w:r>
      <w:r w:rsidR="007A5A2E">
        <w:rPr>
          <w:sz w:val="24"/>
          <w:szCs w:val="24"/>
          <w:lang w:val="en-US"/>
        </w:rPr>
        <w:t xml:space="preserve">continuation of the </w:t>
      </w:r>
      <w:r w:rsidRPr="00BA5BE5">
        <w:rPr>
          <w:sz w:val="24"/>
          <w:szCs w:val="24"/>
          <w:lang w:val="en-US"/>
        </w:rPr>
        <w:t>NEB</w:t>
      </w:r>
      <w:r w:rsidR="007A5A2E">
        <w:rPr>
          <w:sz w:val="24"/>
          <w:szCs w:val="24"/>
          <w:lang w:val="en-US"/>
        </w:rPr>
        <w:t xml:space="preserve">. Additionally, it is important for UNESCO to see the widespread </w:t>
      </w:r>
      <w:r w:rsidRPr="00BA5BE5">
        <w:rPr>
          <w:sz w:val="24"/>
          <w:szCs w:val="24"/>
          <w:lang w:val="en-US"/>
        </w:rPr>
        <w:t>support for the NEBN as the networking</w:t>
      </w:r>
      <w:r w:rsidRPr="00BA5BE5">
        <w:rPr>
          <w:kern w:val="24"/>
          <w:sz w:val="24"/>
          <w:szCs w:val="24"/>
          <w:lang w:val="en-US"/>
        </w:rPr>
        <w:t xml:space="preserve"> agency that connects the Niagara Escarpment in a way that celebrates all of its benefits – environmental, cultural, </w:t>
      </w:r>
      <w:r w:rsidR="00BA5BE5" w:rsidRPr="00BA5BE5">
        <w:rPr>
          <w:kern w:val="24"/>
          <w:sz w:val="24"/>
          <w:szCs w:val="24"/>
          <w:lang w:val="en-US"/>
        </w:rPr>
        <w:t>economic,</w:t>
      </w:r>
      <w:r w:rsidRPr="00BA5BE5">
        <w:rPr>
          <w:kern w:val="24"/>
          <w:sz w:val="24"/>
          <w:szCs w:val="24"/>
          <w:lang w:val="en-US"/>
        </w:rPr>
        <w:t xml:space="preserve"> and social – with our communities. </w:t>
      </w:r>
    </w:p>
    <w:sectPr w:rsidR="001C5BFD" w:rsidRPr="00BA5BE5" w:rsidSect="0093722F">
      <w:headerReference w:type="default" r:id="rId8"/>
      <w:footerReference w:type="default" r:id="rId9"/>
      <w:pgSz w:w="12240" w:h="15840"/>
      <w:pgMar w:top="1440" w:right="1440" w:bottom="113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A2FD7" w14:textId="77777777" w:rsidR="006F78AE" w:rsidRDefault="006F78AE">
      <w:r>
        <w:separator/>
      </w:r>
    </w:p>
  </w:endnote>
  <w:endnote w:type="continuationSeparator" w:id="0">
    <w:p w14:paraId="2CAC3A07" w14:textId="77777777" w:rsidR="006F78AE" w:rsidRDefault="006F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38A5" w14:textId="77777777" w:rsidR="001C5BFD" w:rsidRDefault="001C5BF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B2718" w14:textId="77777777" w:rsidR="006F78AE" w:rsidRDefault="006F78AE">
      <w:r>
        <w:separator/>
      </w:r>
    </w:p>
  </w:footnote>
  <w:footnote w:type="continuationSeparator" w:id="0">
    <w:p w14:paraId="4AF0AC0E" w14:textId="77777777" w:rsidR="006F78AE" w:rsidRDefault="006F7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CD1E" w14:textId="77777777" w:rsidR="001C5BFD" w:rsidRDefault="001C5BF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D62F0"/>
    <w:multiLevelType w:val="hybridMultilevel"/>
    <w:tmpl w:val="A12CA4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531190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BFD"/>
    <w:rsid w:val="001149C1"/>
    <w:rsid w:val="00146946"/>
    <w:rsid w:val="001C5BFD"/>
    <w:rsid w:val="0028463E"/>
    <w:rsid w:val="002C2644"/>
    <w:rsid w:val="00485F70"/>
    <w:rsid w:val="006F78AE"/>
    <w:rsid w:val="007A5A2E"/>
    <w:rsid w:val="007B16A3"/>
    <w:rsid w:val="0093722F"/>
    <w:rsid w:val="00AE2755"/>
    <w:rsid w:val="00B95FBC"/>
    <w:rsid w:val="00BA5BE5"/>
    <w:rsid w:val="00C7032B"/>
    <w:rsid w:val="00CD6E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E34F"/>
  <w15:docId w15:val="{74F448F2-3B82-46EF-96E8-0AB4FED6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14:textOutline w14:w="0" w14:cap="flat" w14:cmpd="sng" w14:algn="ctr">
        <w14:noFill/>
        <w14:prstDash w14:val="solid"/>
        <w14:bevel/>
      </w14:textOutline>
    </w:rPr>
  </w:style>
  <w:style w:type="paragraph" w:customStyle="1" w:styleId="contentpasted0">
    <w:name w:val="contentpasted0"/>
    <w:pPr>
      <w:spacing w:before="100" w:after="100"/>
    </w:pPr>
    <w:rPr>
      <w:rFonts w:eastAsia="Times New Roman"/>
      <w:color w:val="000000"/>
      <w:sz w:val="24"/>
      <w:szCs w:val="24"/>
      <w:u w:color="000000"/>
      <w:lang w:val="en-US"/>
    </w:rPr>
  </w:style>
  <w:style w:type="paragraph" w:styleId="ListParagraph">
    <w:name w:val="List Paragraph"/>
    <w:basedOn w:val="Normal"/>
    <w:uiPriority w:val="34"/>
    <w:qFormat/>
    <w:rsid w:val="001149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eastAsiaTheme="minorHAnsi"/>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Harwood</cp:lastModifiedBy>
  <cp:revision>7</cp:revision>
  <dcterms:created xsi:type="dcterms:W3CDTF">2023-07-17T19:38:00Z</dcterms:created>
  <dcterms:modified xsi:type="dcterms:W3CDTF">2023-09-18T15:21:00Z</dcterms:modified>
</cp:coreProperties>
</file>